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3FA0A" w14:textId="77777777" w:rsidR="00630607" w:rsidRPr="00630607" w:rsidRDefault="00630607" w:rsidP="00630607">
      <w:pPr>
        <w:widowControl w:val="0"/>
        <w:jc w:val="center"/>
        <w:rPr>
          <w:rFonts w:ascii="Times New Roman" w:hAnsi="Times New Roman"/>
          <w:b/>
          <w:bCs/>
          <w:sz w:val="24"/>
          <w:szCs w:val="24"/>
          <w14:ligatures w14:val="none"/>
        </w:rPr>
      </w:pPr>
      <w:r w:rsidRPr="00630607">
        <w:rPr>
          <w:rFonts w:ascii="Times New Roman" w:hAnsi="Times New Roman"/>
          <w:b/>
          <w:bCs/>
          <w:sz w:val="24"/>
          <w:szCs w:val="24"/>
          <w14:ligatures w14:val="none"/>
        </w:rPr>
        <w:t>AMERICAN BAPTIST MISSION SUPPORT</w:t>
      </w:r>
    </w:p>
    <w:p w14:paraId="428C550F" w14:textId="4E94B904" w:rsidR="00630607" w:rsidRDefault="00630607" w:rsidP="00630607">
      <w:pPr>
        <w:widowControl w:val="0"/>
        <w:jc w:val="center"/>
        <w:rPr>
          <w:rFonts w:ascii="Times New Roman" w:hAnsi="Times New Roman"/>
          <w:b/>
          <w:bCs/>
          <w:sz w:val="24"/>
          <w:szCs w:val="24"/>
          <w14:ligatures w14:val="none"/>
        </w:rPr>
      </w:pPr>
      <w:r w:rsidRPr="00630607">
        <w:rPr>
          <w:rFonts w:ascii="Times New Roman" w:hAnsi="Times New Roman"/>
          <w:b/>
          <w:bCs/>
          <w:sz w:val="24"/>
          <w:szCs w:val="24"/>
          <w14:ligatures w14:val="none"/>
        </w:rPr>
        <w:t>EXPLANATION OF MISSION GIVING CATEGORIES</w:t>
      </w:r>
    </w:p>
    <w:p w14:paraId="1CA7EB01" w14:textId="721131E6" w:rsidR="00630607" w:rsidRPr="00630607" w:rsidRDefault="001C0021" w:rsidP="00630607">
      <w:pPr>
        <w:widowControl w:val="0"/>
        <w:rPr>
          <w:rFonts w:ascii="Times New Roman" w:hAnsi="Times New Roman"/>
          <w:b/>
          <w:bCs/>
          <w:sz w:val="24"/>
          <w:szCs w:val="24"/>
          <w14:ligatures w14:val="none"/>
        </w:rPr>
      </w:pPr>
      <w:r>
        <w:rPr>
          <w:rFonts w:ascii="Times New Roman" w:hAnsi="Times New Roman"/>
          <w:b/>
          <w:bCs/>
          <w:sz w:val="24"/>
          <w:szCs w:val="24"/>
          <w14:ligatures w14:val="none"/>
        </w:rPr>
        <w:br/>
      </w:r>
      <w:r w:rsidR="00630607" w:rsidRPr="00630607">
        <w:rPr>
          <w:rFonts w:ascii="Times New Roman" w:hAnsi="Times New Roman"/>
          <w:b/>
          <w:bCs/>
          <w:sz w:val="24"/>
          <w:szCs w:val="24"/>
          <w14:ligatures w14:val="none"/>
        </w:rPr>
        <w:t>UNITED MISSION</w:t>
      </w:r>
    </w:p>
    <w:p w14:paraId="70EF54EF" w14:textId="3BC2A29B" w:rsidR="00630607" w:rsidRPr="00630607" w:rsidRDefault="00630607" w:rsidP="00630607">
      <w:pPr>
        <w:widowControl w:val="0"/>
        <w:rPr>
          <w:rFonts w:ascii="Times New Roman" w:hAnsi="Times New Roman"/>
          <w:sz w:val="24"/>
          <w:szCs w:val="24"/>
          <w14:ligatures w14:val="none"/>
        </w:rPr>
      </w:pPr>
      <w:r w:rsidRPr="00630607">
        <w:rPr>
          <w:rFonts w:ascii="Times New Roman" w:hAnsi="Times New Roman"/>
          <w:sz w:val="24"/>
          <w:szCs w:val="24"/>
          <w14:ligatures w14:val="none"/>
        </w:rPr>
        <w:tab/>
      </w:r>
      <w:r w:rsidRPr="00630607">
        <w:rPr>
          <w:rFonts w:ascii="Times New Roman" w:hAnsi="Times New Roman"/>
          <w:b/>
          <w:bCs/>
          <w:sz w:val="24"/>
          <w:szCs w:val="24"/>
          <w14:ligatures w14:val="none"/>
        </w:rPr>
        <w:t>United Mission</w:t>
      </w:r>
      <w:r w:rsidRPr="00630607">
        <w:rPr>
          <w:rFonts w:ascii="Times New Roman" w:hAnsi="Times New Roman"/>
          <w:sz w:val="24"/>
          <w:szCs w:val="24"/>
          <w14:ligatures w14:val="none"/>
        </w:rPr>
        <w:t xml:space="preserve">: These gifts support </w:t>
      </w:r>
      <w:r w:rsidR="00041276">
        <w:rPr>
          <w:rFonts w:ascii="Times New Roman" w:hAnsi="Times New Roman"/>
          <w:sz w:val="24"/>
          <w:szCs w:val="24"/>
          <w14:ligatures w14:val="none"/>
        </w:rPr>
        <w:t xml:space="preserve">everything we do as </w:t>
      </w:r>
      <w:r w:rsidRPr="00630607">
        <w:rPr>
          <w:rFonts w:ascii="Times New Roman" w:hAnsi="Times New Roman"/>
          <w:sz w:val="24"/>
          <w:szCs w:val="24"/>
          <w14:ligatures w14:val="none"/>
        </w:rPr>
        <w:t>American Baptist</w:t>
      </w:r>
      <w:r w:rsidR="00041276">
        <w:rPr>
          <w:rFonts w:ascii="Times New Roman" w:hAnsi="Times New Roman"/>
          <w:sz w:val="24"/>
          <w:szCs w:val="24"/>
          <w14:ligatures w14:val="none"/>
        </w:rPr>
        <w:t>s</w:t>
      </w:r>
      <w:r w:rsidR="00AA0338">
        <w:rPr>
          <w:rFonts w:ascii="Times New Roman" w:hAnsi="Times New Roman"/>
          <w:sz w:val="24"/>
          <w:szCs w:val="24"/>
          <w14:ligatures w14:val="none"/>
        </w:rPr>
        <w:t xml:space="preserve"> and</w:t>
      </w:r>
      <w:r w:rsidR="00041276">
        <w:rPr>
          <w:rFonts w:ascii="Times New Roman" w:hAnsi="Times New Roman"/>
          <w:sz w:val="24"/>
          <w:szCs w:val="24"/>
          <w14:ligatures w14:val="none"/>
        </w:rPr>
        <w:t xml:space="preserve"> </w:t>
      </w:r>
      <w:r w:rsidRPr="00630607">
        <w:rPr>
          <w:rFonts w:ascii="Times New Roman" w:hAnsi="Times New Roman"/>
          <w:sz w:val="24"/>
          <w:szCs w:val="24"/>
          <w14:ligatures w14:val="none"/>
        </w:rPr>
        <w:t xml:space="preserve">65% remains in </w:t>
      </w:r>
      <w:r w:rsidR="001C0021">
        <w:rPr>
          <w:rFonts w:ascii="Times New Roman" w:hAnsi="Times New Roman"/>
          <w:sz w:val="24"/>
          <w:szCs w:val="24"/>
          <w14:ligatures w14:val="none"/>
        </w:rPr>
        <w:t>the local region,</w:t>
      </w:r>
      <w:r w:rsidRPr="00630607">
        <w:rPr>
          <w:rFonts w:ascii="Times New Roman" w:hAnsi="Times New Roman"/>
          <w:sz w:val="24"/>
          <w:szCs w:val="24"/>
          <w14:ligatures w14:val="none"/>
        </w:rPr>
        <w:t xml:space="preserve"> </w:t>
      </w:r>
      <w:r w:rsidR="002C7987">
        <w:rPr>
          <w:rFonts w:ascii="Times New Roman" w:hAnsi="Times New Roman"/>
          <w:sz w:val="24"/>
          <w:szCs w:val="24"/>
          <w14:ligatures w14:val="none"/>
        </w:rPr>
        <w:t>providing primary support for</w:t>
      </w:r>
      <w:r w:rsidRPr="00630607">
        <w:rPr>
          <w:rFonts w:ascii="Times New Roman" w:hAnsi="Times New Roman"/>
          <w:sz w:val="24"/>
          <w:szCs w:val="24"/>
          <w14:ligatures w14:val="none"/>
        </w:rPr>
        <w:t xml:space="preserve"> the ministries of </w:t>
      </w:r>
      <w:r w:rsidR="00041276">
        <w:rPr>
          <w:rFonts w:ascii="Times New Roman" w:hAnsi="Times New Roman"/>
          <w:sz w:val="24"/>
          <w:szCs w:val="24"/>
          <w14:ligatures w14:val="none"/>
        </w:rPr>
        <w:t>the region</w:t>
      </w:r>
      <w:r w:rsidRPr="00630607">
        <w:rPr>
          <w:rFonts w:ascii="Times New Roman" w:hAnsi="Times New Roman"/>
          <w:sz w:val="24"/>
          <w:szCs w:val="24"/>
          <w14:ligatures w14:val="none"/>
        </w:rPr>
        <w:t xml:space="preserve">. </w:t>
      </w:r>
      <w:r w:rsidR="00041276">
        <w:rPr>
          <w:rFonts w:ascii="Times New Roman" w:hAnsi="Times New Roman"/>
          <w:sz w:val="24"/>
          <w:szCs w:val="24"/>
          <w14:ligatures w14:val="none"/>
        </w:rPr>
        <w:t xml:space="preserve">The </w:t>
      </w:r>
      <w:r w:rsidR="00AA0338">
        <w:rPr>
          <w:rFonts w:ascii="Times New Roman" w:hAnsi="Times New Roman"/>
          <w:sz w:val="24"/>
          <w:szCs w:val="24"/>
          <w14:ligatures w14:val="none"/>
        </w:rPr>
        <w:t>balance (</w:t>
      </w:r>
      <w:r w:rsidRPr="00630607">
        <w:rPr>
          <w:rFonts w:ascii="Times New Roman" w:hAnsi="Times New Roman"/>
          <w:sz w:val="24"/>
          <w:szCs w:val="24"/>
          <w14:ligatures w14:val="none"/>
        </w:rPr>
        <w:t>35%</w:t>
      </w:r>
      <w:r w:rsidR="00AA0338">
        <w:rPr>
          <w:rFonts w:ascii="Times New Roman" w:hAnsi="Times New Roman"/>
          <w:sz w:val="24"/>
          <w:szCs w:val="24"/>
          <w14:ligatures w14:val="none"/>
        </w:rPr>
        <w:t>)</w:t>
      </w:r>
      <w:r w:rsidRPr="00630607">
        <w:rPr>
          <w:rFonts w:ascii="Times New Roman" w:hAnsi="Times New Roman"/>
          <w:sz w:val="24"/>
          <w:szCs w:val="24"/>
          <w14:ligatures w14:val="none"/>
        </w:rPr>
        <w:t xml:space="preserve"> is </w:t>
      </w:r>
      <w:r w:rsidR="00041276">
        <w:rPr>
          <w:rFonts w:ascii="Times New Roman" w:hAnsi="Times New Roman"/>
          <w:sz w:val="24"/>
          <w:szCs w:val="24"/>
          <w14:ligatures w14:val="none"/>
        </w:rPr>
        <w:t>shared with mission partners</w:t>
      </w:r>
      <w:r w:rsidR="006E0EA2">
        <w:rPr>
          <w:rFonts w:ascii="Times New Roman" w:hAnsi="Times New Roman"/>
          <w:sz w:val="24"/>
          <w:szCs w:val="24"/>
          <w14:ligatures w14:val="none"/>
        </w:rPr>
        <w:t xml:space="preserve"> according to a covenant agreement – </w:t>
      </w:r>
      <w:r w:rsidR="000D1A56">
        <w:rPr>
          <w:rFonts w:ascii="Times New Roman" w:hAnsi="Times New Roman"/>
          <w:sz w:val="24"/>
          <w:szCs w:val="24"/>
          <w14:ligatures w14:val="none"/>
        </w:rPr>
        <w:t>5.1</w:t>
      </w:r>
      <w:r w:rsidR="006E0EA2">
        <w:rPr>
          <w:rFonts w:ascii="Times New Roman" w:hAnsi="Times New Roman"/>
          <w:sz w:val="24"/>
          <w:szCs w:val="24"/>
          <w14:ligatures w14:val="none"/>
        </w:rPr>
        <w:t>% is distributed to mission partners</w:t>
      </w:r>
      <w:r w:rsidR="00041276">
        <w:rPr>
          <w:rFonts w:ascii="Times New Roman" w:hAnsi="Times New Roman"/>
          <w:sz w:val="24"/>
          <w:szCs w:val="24"/>
          <w14:ligatures w14:val="none"/>
        </w:rPr>
        <w:t xml:space="preserve"> (i.e.</w:t>
      </w:r>
      <w:r w:rsidRPr="00630607">
        <w:rPr>
          <w:rFonts w:ascii="Times New Roman" w:hAnsi="Times New Roman"/>
          <w:sz w:val="24"/>
          <w:szCs w:val="24"/>
          <w14:ligatures w14:val="none"/>
        </w:rPr>
        <w:t xml:space="preserve"> International Ministries, American Baptist Home Mission Societies, </w:t>
      </w:r>
      <w:r w:rsidR="00AA0338">
        <w:rPr>
          <w:rFonts w:ascii="Times New Roman" w:hAnsi="Times New Roman"/>
          <w:sz w:val="24"/>
          <w:szCs w:val="24"/>
          <w14:ligatures w14:val="none"/>
        </w:rPr>
        <w:t>AB Historical Society, ABMen, ABWM, etc.)</w:t>
      </w:r>
      <w:r w:rsidR="006E0EA2">
        <w:rPr>
          <w:rFonts w:ascii="Times New Roman" w:hAnsi="Times New Roman"/>
          <w:sz w:val="24"/>
          <w:szCs w:val="24"/>
          <w14:ligatures w14:val="none"/>
        </w:rPr>
        <w:t xml:space="preserve"> and </w:t>
      </w:r>
      <w:r w:rsidR="000D1A56">
        <w:rPr>
          <w:rFonts w:ascii="Times New Roman" w:hAnsi="Times New Roman"/>
          <w:sz w:val="24"/>
          <w:szCs w:val="24"/>
          <w14:ligatures w14:val="none"/>
        </w:rPr>
        <w:t>29.9</w:t>
      </w:r>
      <w:r w:rsidR="006E0EA2">
        <w:rPr>
          <w:rFonts w:ascii="Times New Roman" w:hAnsi="Times New Roman"/>
          <w:sz w:val="24"/>
          <w:szCs w:val="24"/>
          <w14:ligatures w14:val="none"/>
        </w:rPr>
        <w:t xml:space="preserve">% supports </w:t>
      </w:r>
      <w:r w:rsidRPr="00630607">
        <w:rPr>
          <w:rFonts w:ascii="Times New Roman" w:hAnsi="Times New Roman"/>
          <w:sz w:val="24"/>
          <w:szCs w:val="24"/>
          <w14:ligatures w14:val="none"/>
        </w:rPr>
        <w:t xml:space="preserve">American Baptist </w:t>
      </w:r>
      <w:r w:rsidR="00AA0338">
        <w:rPr>
          <w:rFonts w:ascii="Times New Roman" w:hAnsi="Times New Roman"/>
          <w:sz w:val="24"/>
          <w:szCs w:val="24"/>
          <w14:ligatures w14:val="none"/>
        </w:rPr>
        <w:t xml:space="preserve">mission, ministry and identity through the </w:t>
      </w:r>
      <w:r w:rsidR="000D1A56">
        <w:rPr>
          <w:rFonts w:ascii="Times New Roman" w:hAnsi="Times New Roman"/>
          <w:sz w:val="24"/>
          <w:szCs w:val="24"/>
          <w14:ligatures w14:val="none"/>
        </w:rPr>
        <w:t xml:space="preserve">American Baptist Churches USA </w:t>
      </w:r>
      <w:r w:rsidR="00AA0338">
        <w:rPr>
          <w:rFonts w:ascii="Times New Roman" w:hAnsi="Times New Roman"/>
          <w:sz w:val="24"/>
          <w:szCs w:val="24"/>
          <w14:ligatures w14:val="none"/>
        </w:rPr>
        <w:t>Office of the General Secretary</w:t>
      </w:r>
      <w:r w:rsidRPr="00630607">
        <w:rPr>
          <w:rFonts w:ascii="Times New Roman" w:hAnsi="Times New Roman"/>
          <w:sz w:val="24"/>
          <w:szCs w:val="24"/>
          <w14:ligatures w14:val="none"/>
        </w:rPr>
        <w:t>.</w:t>
      </w:r>
      <w:r w:rsidR="000D1A56">
        <w:rPr>
          <w:rFonts w:ascii="Times New Roman" w:hAnsi="Times New Roman"/>
          <w:sz w:val="24"/>
          <w:szCs w:val="24"/>
          <w14:ligatures w14:val="none"/>
        </w:rPr>
        <w:t xml:space="preserve"> This is the main giving stream for the Office of the General Secretary</w:t>
      </w:r>
    </w:p>
    <w:p w14:paraId="289A5148" w14:textId="1BE4C188" w:rsidR="00630607" w:rsidRDefault="00630607" w:rsidP="00630607">
      <w:pPr>
        <w:widowControl w:val="0"/>
        <w:rPr>
          <w:rFonts w:ascii="Times New Roman" w:hAnsi="Times New Roman"/>
          <w:sz w:val="24"/>
          <w:szCs w:val="24"/>
          <w14:ligatures w14:val="none"/>
        </w:rPr>
      </w:pPr>
      <w:r w:rsidRPr="00630607">
        <w:rPr>
          <w:rFonts w:ascii="Times New Roman" w:hAnsi="Times New Roman"/>
          <w:sz w:val="24"/>
          <w:szCs w:val="24"/>
          <w14:ligatures w14:val="none"/>
        </w:rPr>
        <w:tab/>
      </w:r>
      <w:r w:rsidRPr="00630607">
        <w:rPr>
          <w:rFonts w:ascii="Times New Roman" w:hAnsi="Times New Roman"/>
          <w:b/>
          <w:bCs/>
          <w:sz w:val="24"/>
          <w:szCs w:val="24"/>
          <w14:ligatures w14:val="none"/>
        </w:rPr>
        <w:t>Love Gift</w:t>
      </w:r>
      <w:r w:rsidRPr="00630607">
        <w:rPr>
          <w:rFonts w:ascii="Times New Roman" w:hAnsi="Times New Roman"/>
          <w:sz w:val="24"/>
          <w:szCs w:val="24"/>
          <w14:ligatures w14:val="none"/>
        </w:rPr>
        <w:t xml:space="preserve">: </w:t>
      </w:r>
      <w:r w:rsidR="00E9110A">
        <w:rPr>
          <w:rFonts w:ascii="Times New Roman" w:hAnsi="Times New Roman"/>
          <w:sz w:val="24"/>
          <w:szCs w:val="24"/>
          <w14:ligatures w14:val="none"/>
        </w:rPr>
        <w:t>G</w:t>
      </w:r>
      <w:r w:rsidRPr="00630607">
        <w:rPr>
          <w:rFonts w:ascii="Times New Roman" w:hAnsi="Times New Roman"/>
          <w:sz w:val="24"/>
          <w:szCs w:val="24"/>
          <w14:ligatures w14:val="none"/>
        </w:rPr>
        <w:t>ifts from local church American Baptist Women’s Ministries’ organizations, although men are welcome to participate. 15% of these contributions support the work of American Baptist Women’s Ministries</w:t>
      </w:r>
      <w:r w:rsidR="0067493D">
        <w:rPr>
          <w:rFonts w:ascii="Times New Roman" w:hAnsi="Times New Roman"/>
          <w:sz w:val="24"/>
          <w:szCs w:val="24"/>
          <w14:ligatures w14:val="none"/>
        </w:rPr>
        <w:t xml:space="preserve"> and the remaining 85% </w:t>
      </w:r>
      <w:r w:rsidRPr="00630607">
        <w:rPr>
          <w:rFonts w:ascii="Times New Roman" w:hAnsi="Times New Roman"/>
          <w:sz w:val="24"/>
          <w:szCs w:val="24"/>
          <w14:ligatures w14:val="none"/>
        </w:rPr>
        <w:t xml:space="preserve">is </w:t>
      </w:r>
      <w:r w:rsidR="0067493D">
        <w:rPr>
          <w:rFonts w:ascii="Times New Roman" w:hAnsi="Times New Roman"/>
          <w:sz w:val="24"/>
          <w:szCs w:val="24"/>
          <w14:ligatures w14:val="none"/>
        </w:rPr>
        <w:t>shared</w:t>
      </w:r>
      <w:r w:rsidRPr="00630607">
        <w:rPr>
          <w:rFonts w:ascii="Times New Roman" w:hAnsi="Times New Roman"/>
          <w:sz w:val="24"/>
          <w:szCs w:val="24"/>
          <w14:ligatures w14:val="none"/>
        </w:rPr>
        <w:t xml:space="preserve"> like United Mission</w:t>
      </w:r>
      <w:r w:rsidR="0067493D">
        <w:rPr>
          <w:rFonts w:ascii="Times New Roman" w:hAnsi="Times New Roman"/>
          <w:sz w:val="24"/>
          <w:szCs w:val="24"/>
          <w14:ligatures w14:val="none"/>
        </w:rPr>
        <w:t xml:space="preserve"> (above)</w:t>
      </w:r>
      <w:r w:rsidRPr="00630607">
        <w:rPr>
          <w:rFonts w:ascii="Times New Roman" w:hAnsi="Times New Roman"/>
          <w:sz w:val="24"/>
          <w:szCs w:val="24"/>
          <w14:ligatures w14:val="none"/>
        </w:rPr>
        <w:t>.</w:t>
      </w:r>
    </w:p>
    <w:p w14:paraId="31E13854" w14:textId="77777777" w:rsidR="001C0021" w:rsidRPr="00630607" w:rsidRDefault="001C0021" w:rsidP="00630607">
      <w:pPr>
        <w:widowControl w:val="0"/>
        <w:rPr>
          <w:rFonts w:ascii="Times New Roman" w:hAnsi="Times New Roman"/>
          <w:sz w:val="24"/>
          <w:szCs w:val="24"/>
          <w14:ligatures w14:val="none"/>
        </w:rPr>
      </w:pPr>
    </w:p>
    <w:p w14:paraId="432D05C2" w14:textId="77777777" w:rsidR="00630607" w:rsidRPr="00630607" w:rsidRDefault="00630607" w:rsidP="00630607">
      <w:pPr>
        <w:widowControl w:val="0"/>
        <w:rPr>
          <w:rFonts w:ascii="Times New Roman" w:hAnsi="Times New Roman"/>
          <w:sz w:val="24"/>
          <w:szCs w:val="24"/>
          <w14:ligatures w14:val="none"/>
        </w:rPr>
      </w:pPr>
      <w:r w:rsidRPr="00630607">
        <w:rPr>
          <w:rFonts w:ascii="Times New Roman" w:hAnsi="Times New Roman"/>
          <w:b/>
          <w:bCs/>
          <w:sz w:val="24"/>
          <w:szCs w:val="24"/>
          <w14:ligatures w14:val="none"/>
        </w:rPr>
        <w:t>ANNUAL OFFERING</w:t>
      </w:r>
      <w:r w:rsidR="00906DAA">
        <w:rPr>
          <w:rFonts w:ascii="Times New Roman" w:hAnsi="Times New Roman"/>
          <w:b/>
          <w:bCs/>
          <w:sz w:val="24"/>
          <w:szCs w:val="24"/>
          <w14:ligatures w14:val="none"/>
        </w:rPr>
        <w:t>S</w:t>
      </w:r>
    </w:p>
    <w:p w14:paraId="3142ABB5" w14:textId="1A533558" w:rsidR="00630607" w:rsidRPr="00630607" w:rsidRDefault="00630607" w:rsidP="00630607">
      <w:pPr>
        <w:widowControl w:val="0"/>
        <w:rPr>
          <w:rFonts w:ascii="Times New Roman" w:hAnsi="Times New Roman"/>
          <w:sz w:val="24"/>
          <w:szCs w:val="24"/>
          <w14:ligatures w14:val="none"/>
        </w:rPr>
      </w:pPr>
      <w:r w:rsidRPr="00630607">
        <w:rPr>
          <w:rFonts w:ascii="Times New Roman" w:hAnsi="Times New Roman"/>
          <w:sz w:val="24"/>
          <w:szCs w:val="24"/>
          <w14:ligatures w14:val="none"/>
        </w:rPr>
        <w:tab/>
      </w:r>
      <w:r w:rsidRPr="00630607">
        <w:rPr>
          <w:rFonts w:ascii="Times New Roman" w:hAnsi="Times New Roman"/>
          <w:b/>
          <w:bCs/>
          <w:sz w:val="24"/>
          <w:szCs w:val="24"/>
          <w14:ligatures w14:val="none"/>
        </w:rPr>
        <w:t>America For Christ Offering</w:t>
      </w:r>
      <w:r w:rsidRPr="00630607">
        <w:rPr>
          <w:rFonts w:ascii="Times New Roman" w:hAnsi="Times New Roman"/>
          <w:sz w:val="24"/>
          <w:szCs w:val="24"/>
          <w14:ligatures w14:val="none"/>
        </w:rPr>
        <w:t xml:space="preserve">: </w:t>
      </w:r>
      <w:r w:rsidR="001F0DE9">
        <w:rPr>
          <w:rFonts w:ascii="Times New Roman" w:hAnsi="Times New Roman"/>
          <w:sz w:val="24"/>
          <w:szCs w:val="24"/>
          <w14:ligatures w14:val="none"/>
        </w:rPr>
        <w:t>Su</w:t>
      </w:r>
      <w:r w:rsidR="00906DAA">
        <w:rPr>
          <w:rFonts w:ascii="Times New Roman" w:hAnsi="Times New Roman"/>
          <w:sz w:val="24"/>
          <w:szCs w:val="24"/>
          <w14:ligatures w14:val="none"/>
        </w:rPr>
        <w:t>pports the ministries</w:t>
      </w:r>
      <w:r w:rsidRPr="00630607">
        <w:rPr>
          <w:rFonts w:ascii="Times New Roman" w:hAnsi="Times New Roman"/>
          <w:sz w:val="24"/>
          <w:szCs w:val="24"/>
          <w14:ligatures w14:val="none"/>
        </w:rPr>
        <w:t xml:space="preserve"> of American Baptist Home Mission Societies</w:t>
      </w:r>
      <w:r w:rsidR="00906DAA">
        <w:rPr>
          <w:rFonts w:ascii="Times New Roman" w:hAnsi="Times New Roman"/>
          <w:sz w:val="24"/>
          <w:szCs w:val="24"/>
          <w14:ligatures w14:val="none"/>
        </w:rPr>
        <w:t xml:space="preserve"> (2/3)</w:t>
      </w:r>
      <w:r w:rsidRPr="00630607">
        <w:rPr>
          <w:rFonts w:ascii="Times New Roman" w:hAnsi="Times New Roman"/>
          <w:sz w:val="24"/>
          <w:szCs w:val="24"/>
          <w14:ligatures w14:val="none"/>
        </w:rPr>
        <w:t xml:space="preserve"> and </w:t>
      </w:r>
      <w:r w:rsidR="001C0021">
        <w:rPr>
          <w:rFonts w:ascii="Times New Roman" w:hAnsi="Times New Roman"/>
          <w:sz w:val="24"/>
          <w:szCs w:val="24"/>
          <w14:ligatures w14:val="none"/>
        </w:rPr>
        <w:t xml:space="preserve">the local region </w:t>
      </w:r>
      <w:r w:rsidR="00906DAA">
        <w:rPr>
          <w:rFonts w:ascii="Times New Roman" w:hAnsi="Times New Roman"/>
          <w:sz w:val="24"/>
          <w:szCs w:val="24"/>
          <w14:ligatures w14:val="none"/>
        </w:rPr>
        <w:t xml:space="preserve">(1/3), </w:t>
      </w:r>
      <w:r w:rsidR="00251E7E">
        <w:rPr>
          <w:rFonts w:ascii="Times New Roman" w:hAnsi="Times New Roman"/>
          <w:sz w:val="24"/>
          <w:szCs w:val="24"/>
          <w14:ligatures w14:val="none"/>
        </w:rPr>
        <w:t>after</w:t>
      </w:r>
      <w:r w:rsidR="00906DAA">
        <w:rPr>
          <w:rFonts w:ascii="Times New Roman" w:hAnsi="Times New Roman"/>
          <w:sz w:val="24"/>
          <w:szCs w:val="24"/>
          <w14:ligatures w14:val="none"/>
        </w:rPr>
        <w:t xml:space="preserve"> a </w:t>
      </w:r>
      <w:r w:rsidRPr="00630607">
        <w:rPr>
          <w:rFonts w:ascii="Times New Roman" w:hAnsi="Times New Roman"/>
          <w:sz w:val="24"/>
          <w:szCs w:val="24"/>
          <w14:ligatures w14:val="none"/>
        </w:rPr>
        <w:t>12% promotional cost</w:t>
      </w:r>
      <w:r w:rsidR="000D1A56">
        <w:rPr>
          <w:rFonts w:ascii="Times New Roman" w:hAnsi="Times New Roman"/>
          <w:sz w:val="24"/>
          <w:szCs w:val="24"/>
          <w14:ligatures w14:val="none"/>
        </w:rPr>
        <w:t xml:space="preserve">. </w:t>
      </w:r>
      <w:r w:rsidR="001F0DE9">
        <w:rPr>
          <w:rFonts w:ascii="Times New Roman" w:hAnsi="Times New Roman"/>
          <w:sz w:val="24"/>
          <w:szCs w:val="24"/>
          <w14:ligatures w14:val="none"/>
        </w:rPr>
        <w:t>Generally promoted and received in early spring.</w:t>
      </w:r>
    </w:p>
    <w:p w14:paraId="65C21C7D" w14:textId="014B7539" w:rsidR="00630607" w:rsidRPr="00630607" w:rsidRDefault="00630607" w:rsidP="00630607">
      <w:pPr>
        <w:widowControl w:val="0"/>
        <w:rPr>
          <w:rFonts w:ascii="Times New Roman" w:hAnsi="Times New Roman"/>
          <w:sz w:val="24"/>
          <w:szCs w:val="24"/>
          <w14:ligatures w14:val="none"/>
        </w:rPr>
      </w:pPr>
      <w:r w:rsidRPr="00630607">
        <w:rPr>
          <w:rFonts w:ascii="Times New Roman" w:hAnsi="Times New Roman"/>
          <w:sz w:val="24"/>
          <w:szCs w:val="24"/>
          <w14:ligatures w14:val="none"/>
        </w:rPr>
        <w:tab/>
      </w:r>
      <w:r w:rsidRPr="00630607">
        <w:rPr>
          <w:rFonts w:ascii="Times New Roman" w:hAnsi="Times New Roman"/>
          <w:b/>
          <w:bCs/>
          <w:sz w:val="24"/>
          <w:szCs w:val="24"/>
          <w14:ligatures w14:val="none"/>
        </w:rPr>
        <w:t>World Mission Offering</w:t>
      </w:r>
      <w:r w:rsidRPr="00630607">
        <w:rPr>
          <w:rFonts w:ascii="Times New Roman" w:hAnsi="Times New Roman"/>
          <w:sz w:val="24"/>
          <w:szCs w:val="24"/>
          <w14:ligatures w14:val="none"/>
        </w:rPr>
        <w:t xml:space="preserve">: </w:t>
      </w:r>
      <w:r w:rsidR="001F0DE9">
        <w:rPr>
          <w:rFonts w:ascii="Times New Roman" w:hAnsi="Times New Roman"/>
          <w:sz w:val="24"/>
          <w:szCs w:val="24"/>
          <w14:ligatures w14:val="none"/>
        </w:rPr>
        <w:t>S</w:t>
      </w:r>
      <w:r w:rsidR="00906DAA">
        <w:rPr>
          <w:rFonts w:ascii="Times New Roman" w:hAnsi="Times New Roman"/>
          <w:sz w:val="24"/>
          <w:szCs w:val="24"/>
          <w14:ligatures w14:val="none"/>
        </w:rPr>
        <w:t xml:space="preserve">upports </w:t>
      </w:r>
      <w:r w:rsidRPr="00630607">
        <w:rPr>
          <w:rFonts w:ascii="Times New Roman" w:hAnsi="Times New Roman"/>
          <w:sz w:val="24"/>
          <w:szCs w:val="24"/>
          <w14:ligatures w14:val="none"/>
        </w:rPr>
        <w:t xml:space="preserve">the work of Global Mission through International Ministries. Contributions are used to support the work of International Ministries’ partners, projects, and </w:t>
      </w:r>
      <w:r w:rsidR="000D1A56">
        <w:rPr>
          <w:rFonts w:ascii="Times New Roman" w:hAnsi="Times New Roman"/>
          <w:sz w:val="24"/>
          <w:szCs w:val="24"/>
          <w14:ligatures w14:val="none"/>
        </w:rPr>
        <w:t>global servants</w:t>
      </w:r>
      <w:r w:rsidRPr="00630607">
        <w:rPr>
          <w:rFonts w:ascii="Times New Roman" w:hAnsi="Times New Roman"/>
          <w:sz w:val="24"/>
          <w:szCs w:val="24"/>
          <w14:ligatures w14:val="none"/>
        </w:rPr>
        <w:t xml:space="preserve"> in over 70 countries around the world.</w:t>
      </w:r>
      <w:r w:rsidR="00251E7E">
        <w:rPr>
          <w:rFonts w:ascii="Times New Roman" w:hAnsi="Times New Roman"/>
          <w:sz w:val="24"/>
          <w:szCs w:val="24"/>
          <w14:ligatures w14:val="none"/>
        </w:rPr>
        <w:t xml:space="preserve"> May be designated.</w:t>
      </w:r>
      <w:r w:rsidR="006E0EA2">
        <w:rPr>
          <w:rFonts w:ascii="Times New Roman" w:hAnsi="Times New Roman"/>
          <w:sz w:val="24"/>
          <w:szCs w:val="24"/>
          <w14:ligatures w14:val="none"/>
        </w:rPr>
        <w:t xml:space="preserve"> Generally promoted and received in the fall.</w:t>
      </w:r>
    </w:p>
    <w:p w14:paraId="62CBCA2A" w14:textId="72C097A6" w:rsidR="00630607" w:rsidRPr="00630607" w:rsidRDefault="00630607" w:rsidP="00630607">
      <w:pPr>
        <w:widowControl w:val="0"/>
        <w:rPr>
          <w:rFonts w:ascii="Times New Roman" w:hAnsi="Times New Roman"/>
          <w:sz w:val="24"/>
          <w:szCs w:val="24"/>
          <w14:ligatures w14:val="none"/>
        </w:rPr>
      </w:pPr>
      <w:r w:rsidRPr="00630607">
        <w:rPr>
          <w:rFonts w:ascii="Times New Roman" w:hAnsi="Times New Roman"/>
          <w:sz w:val="24"/>
          <w:szCs w:val="24"/>
          <w14:ligatures w14:val="none"/>
        </w:rPr>
        <w:tab/>
      </w:r>
      <w:r w:rsidRPr="00630607">
        <w:rPr>
          <w:rFonts w:ascii="Times New Roman" w:hAnsi="Times New Roman"/>
          <w:b/>
          <w:bCs/>
          <w:sz w:val="24"/>
          <w:szCs w:val="24"/>
          <w14:ligatures w14:val="none"/>
        </w:rPr>
        <w:t xml:space="preserve">Retired Ministers &amp; </w:t>
      </w:r>
      <w:r w:rsidR="000D1A56">
        <w:rPr>
          <w:rFonts w:ascii="Times New Roman" w:hAnsi="Times New Roman"/>
          <w:b/>
          <w:bCs/>
          <w:sz w:val="24"/>
          <w:szCs w:val="24"/>
          <w14:ligatures w14:val="none"/>
        </w:rPr>
        <w:t>Missionaries</w:t>
      </w:r>
      <w:r w:rsidRPr="00630607">
        <w:rPr>
          <w:rFonts w:ascii="Times New Roman" w:hAnsi="Times New Roman"/>
          <w:b/>
          <w:bCs/>
          <w:sz w:val="24"/>
          <w:szCs w:val="24"/>
          <w14:ligatures w14:val="none"/>
        </w:rPr>
        <w:t xml:space="preserve"> Offering</w:t>
      </w:r>
      <w:r w:rsidRPr="00630607">
        <w:rPr>
          <w:rFonts w:ascii="Times New Roman" w:hAnsi="Times New Roman"/>
          <w:sz w:val="24"/>
          <w:szCs w:val="24"/>
          <w14:ligatures w14:val="none"/>
        </w:rPr>
        <w:t xml:space="preserve">: </w:t>
      </w:r>
      <w:r w:rsidR="008D2439">
        <w:rPr>
          <w:rFonts w:ascii="Times New Roman" w:hAnsi="Times New Roman"/>
          <w:sz w:val="24"/>
          <w:szCs w:val="24"/>
          <w14:ligatures w14:val="none"/>
        </w:rPr>
        <w:t>The</w:t>
      </w:r>
      <w:r w:rsidRPr="00630607">
        <w:rPr>
          <w:rFonts w:ascii="Times New Roman" w:hAnsi="Times New Roman"/>
          <w:sz w:val="24"/>
          <w:szCs w:val="24"/>
          <w14:ligatures w14:val="none"/>
        </w:rPr>
        <w:t xml:space="preserve"> Missionaries &amp; Ministers Benefit Board</w:t>
      </w:r>
      <w:r w:rsidR="000D1A56">
        <w:rPr>
          <w:rFonts w:ascii="Times New Roman" w:hAnsi="Times New Roman"/>
          <w:sz w:val="24"/>
          <w:szCs w:val="24"/>
          <w14:ligatures w14:val="none"/>
        </w:rPr>
        <w:t xml:space="preserve"> (MMBB Financial Services)</w:t>
      </w:r>
      <w:r w:rsidRPr="00630607">
        <w:rPr>
          <w:rFonts w:ascii="Times New Roman" w:hAnsi="Times New Roman"/>
          <w:sz w:val="24"/>
          <w:szCs w:val="24"/>
          <w14:ligatures w14:val="none"/>
        </w:rPr>
        <w:t xml:space="preserve"> </w:t>
      </w:r>
      <w:r w:rsidR="008D2439">
        <w:rPr>
          <w:rFonts w:ascii="Times New Roman" w:hAnsi="Times New Roman"/>
          <w:sz w:val="24"/>
          <w:szCs w:val="24"/>
          <w14:ligatures w14:val="none"/>
        </w:rPr>
        <w:t xml:space="preserve">uses these gifts </w:t>
      </w:r>
      <w:r w:rsidRPr="00630607">
        <w:rPr>
          <w:rFonts w:ascii="Times New Roman" w:hAnsi="Times New Roman"/>
          <w:sz w:val="24"/>
          <w:szCs w:val="24"/>
          <w14:ligatures w14:val="none"/>
        </w:rPr>
        <w:t xml:space="preserve">to provide emergency relief and “thank you” checks to retired ministers and </w:t>
      </w:r>
      <w:r w:rsidR="000D1A56">
        <w:rPr>
          <w:rFonts w:ascii="Times New Roman" w:hAnsi="Times New Roman"/>
          <w:sz w:val="24"/>
          <w:szCs w:val="24"/>
          <w14:ligatures w14:val="none"/>
        </w:rPr>
        <w:t xml:space="preserve">missionaries (global servants). </w:t>
      </w:r>
      <w:r w:rsidR="006E0EA2">
        <w:rPr>
          <w:rFonts w:ascii="Times New Roman" w:hAnsi="Times New Roman"/>
          <w:sz w:val="24"/>
          <w:szCs w:val="24"/>
          <w14:ligatures w14:val="none"/>
        </w:rPr>
        <w:t>Generally promoted in December.</w:t>
      </w:r>
    </w:p>
    <w:p w14:paraId="3F179688" w14:textId="0644D977" w:rsidR="00630607" w:rsidRPr="00630607" w:rsidRDefault="00630607" w:rsidP="00630607">
      <w:pPr>
        <w:widowControl w:val="0"/>
        <w:rPr>
          <w:rFonts w:ascii="Times New Roman" w:hAnsi="Times New Roman"/>
          <w:sz w:val="24"/>
          <w:szCs w:val="24"/>
          <w14:ligatures w14:val="none"/>
        </w:rPr>
      </w:pPr>
      <w:r w:rsidRPr="00630607">
        <w:rPr>
          <w:rFonts w:ascii="Times New Roman" w:hAnsi="Times New Roman"/>
          <w:sz w:val="24"/>
          <w:szCs w:val="24"/>
          <w14:ligatures w14:val="none"/>
        </w:rPr>
        <w:tab/>
      </w:r>
      <w:r w:rsidRPr="00630607">
        <w:rPr>
          <w:rFonts w:ascii="Times New Roman" w:hAnsi="Times New Roman"/>
          <w:b/>
          <w:bCs/>
          <w:sz w:val="24"/>
          <w:szCs w:val="24"/>
          <w14:ligatures w14:val="none"/>
        </w:rPr>
        <w:t>One Great Hour of Sharing Offering</w:t>
      </w:r>
      <w:r w:rsidRPr="00630607">
        <w:rPr>
          <w:rFonts w:ascii="Times New Roman" w:hAnsi="Times New Roman"/>
          <w:sz w:val="24"/>
          <w:szCs w:val="24"/>
          <w14:ligatures w14:val="none"/>
        </w:rPr>
        <w:t>: Gifts provide disaster relief and development assistance in the United States and overseas</w:t>
      </w:r>
      <w:r w:rsidR="000D1A56">
        <w:rPr>
          <w:rFonts w:ascii="Times New Roman" w:hAnsi="Times New Roman"/>
          <w:sz w:val="24"/>
          <w:szCs w:val="24"/>
          <w14:ligatures w14:val="none"/>
        </w:rPr>
        <w:t>. A</w:t>
      </w:r>
      <w:r w:rsidRPr="00630607">
        <w:rPr>
          <w:rFonts w:ascii="Times New Roman" w:hAnsi="Times New Roman"/>
          <w:sz w:val="24"/>
          <w:szCs w:val="24"/>
          <w14:ligatures w14:val="none"/>
        </w:rPr>
        <w:t>dministered by the American Baptist World Relief Committee</w:t>
      </w:r>
      <w:r w:rsidR="000D1A56">
        <w:rPr>
          <w:rFonts w:ascii="Times New Roman" w:hAnsi="Times New Roman"/>
          <w:sz w:val="24"/>
          <w:szCs w:val="24"/>
          <w14:ligatures w14:val="none"/>
        </w:rPr>
        <w:t xml:space="preserve"> of the American Baptist Churches USA Board of General Ministries. </w:t>
      </w:r>
      <w:r w:rsidR="00251E7E">
        <w:rPr>
          <w:rFonts w:ascii="Times New Roman" w:hAnsi="Times New Roman"/>
          <w:sz w:val="24"/>
          <w:szCs w:val="24"/>
          <w14:ligatures w14:val="none"/>
        </w:rPr>
        <w:t>May be designated.</w:t>
      </w:r>
      <w:r w:rsidR="006E0EA2">
        <w:rPr>
          <w:rFonts w:ascii="Times New Roman" w:hAnsi="Times New Roman"/>
          <w:sz w:val="24"/>
          <w:szCs w:val="24"/>
          <w14:ligatures w14:val="none"/>
        </w:rPr>
        <w:t xml:space="preserve"> Generally promoted and received during the summer months, with the exception of disaster response which can happen at any time during the year.</w:t>
      </w:r>
    </w:p>
    <w:p w14:paraId="2C463179" w14:textId="77777777" w:rsidR="001C0021" w:rsidRDefault="001C0021" w:rsidP="00630607">
      <w:pPr>
        <w:widowControl w:val="0"/>
        <w:rPr>
          <w:rFonts w:ascii="Times New Roman" w:hAnsi="Times New Roman"/>
          <w:b/>
          <w:bCs/>
          <w:sz w:val="24"/>
          <w:szCs w:val="24"/>
          <w14:ligatures w14:val="none"/>
        </w:rPr>
      </w:pPr>
    </w:p>
    <w:p w14:paraId="435B49FB" w14:textId="2DE1033E" w:rsidR="00630607" w:rsidRPr="00630607" w:rsidRDefault="00630607" w:rsidP="00630607">
      <w:pPr>
        <w:widowControl w:val="0"/>
        <w:rPr>
          <w:rFonts w:ascii="Times New Roman" w:hAnsi="Times New Roman"/>
          <w:sz w:val="24"/>
          <w:szCs w:val="24"/>
          <w14:ligatures w14:val="none"/>
        </w:rPr>
      </w:pPr>
      <w:r w:rsidRPr="00630607">
        <w:rPr>
          <w:rFonts w:ascii="Times New Roman" w:hAnsi="Times New Roman"/>
          <w:b/>
          <w:bCs/>
          <w:sz w:val="24"/>
          <w:szCs w:val="24"/>
          <w14:ligatures w14:val="none"/>
        </w:rPr>
        <w:t>INSTITUTIONAL SUPPORT PROCESS</w:t>
      </w:r>
    </w:p>
    <w:p w14:paraId="2031F0DC" w14:textId="06B1D5ED" w:rsidR="00630607" w:rsidRDefault="00630607" w:rsidP="00630607">
      <w:pPr>
        <w:widowControl w:val="0"/>
        <w:rPr>
          <w:rFonts w:ascii="Times New Roman" w:hAnsi="Times New Roman"/>
          <w:sz w:val="24"/>
          <w:szCs w:val="24"/>
          <w14:ligatures w14:val="none"/>
        </w:rPr>
      </w:pPr>
      <w:r w:rsidRPr="00630607">
        <w:rPr>
          <w:rFonts w:ascii="Times New Roman" w:hAnsi="Times New Roman"/>
          <w:sz w:val="24"/>
          <w:szCs w:val="24"/>
          <w14:ligatures w14:val="none"/>
        </w:rPr>
        <w:tab/>
        <w:t xml:space="preserve">Gifts provide support for American Baptist-related institutions in the United States for their operating expenses. These institutions include seminaries, colleges, campus ministries, student aid for colleges and seminaries, retirement homes, hospitals, children’s homes, and </w:t>
      </w:r>
      <w:r w:rsidR="00251E7E">
        <w:rPr>
          <w:rFonts w:ascii="Times New Roman" w:hAnsi="Times New Roman"/>
          <w:sz w:val="24"/>
          <w:szCs w:val="24"/>
          <w14:ligatures w14:val="none"/>
        </w:rPr>
        <w:t xml:space="preserve">the Green Lake Conference Center (American Baptist Assembly) </w:t>
      </w:r>
      <w:r w:rsidR="000D1A56">
        <w:rPr>
          <w:rFonts w:ascii="Times New Roman" w:hAnsi="Times New Roman"/>
          <w:sz w:val="24"/>
          <w:szCs w:val="24"/>
          <w14:ligatures w14:val="none"/>
        </w:rPr>
        <w:t xml:space="preserve">in </w:t>
      </w:r>
      <w:r w:rsidRPr="00630607">
        <w:rPr>
          <w:rFonts w:ascii="Times New Roman" w:hAnsi="Times New Roman"/>
          <w:sz w:val="24"/>
          <w:szCs w:val="24"/>
          <w14:ligatures w14:val="none"/>
        </w:rPr>
        <w:t>Green Lake, W</w:t>
      </w:r>
      <w:r w:rsidR="000D1A56">
        <w:rPr>
          <w:rFonts w:ascii="Times New Roman" w:hAnsi="Times New Roman"/>
          <w:sz w:val="24"/>
          <w:szCs w:val="24"/>
          <w14:ligatures w14:val="none"/>
        </w:rPr>
        <w:t>is.</w:t>
      </w:r>
    </w:p>
    <w:p w14:paraId="36F1F71F" w14:textId="77777777" w:rsidR="00630607" w:rsidRPr="00630607" w:rsidRDefault="00630607" w:rsidP="00630607">
      <w:pPr>
        <w:widowControl w:val="0"/>
        <w:rPr>
          <w:rFonts w:ascii="Times New Roman" w:hAnsi="Times New Roman"/>
          <w:sz w:val="24"/>
          <w:szCs w:val="24"/>
          <w14:ligatures w14:val="none"/>
        </w:rPr>
      </w:pPr>
      <w:r w:rsidRPr="00630607">
        <w:rPr>
          <w:rFonts w:ascii="Times New Roman" w:hAnsi="Times New Roman"/>
          <w:b/>
          <w:bCs/>
          <w:sz w:val="24"/>
          <w:szCs w:val="24"/>
          <w14:ligatures w14:val="none"/>
        </w:rPr>
        <w:lastRenderedPageBreak/>
        <w:t>SPECIFICS</w:t>
      </w:r>
    </w:p>
    <w:p w14:paraId="7ABA66F8" w14:textId="579BAA52" w:rsidR="006E0EA2" w:rsidRPr="001C0021" w:rsidRDefault="00630607" w:rsidP="00630607">
      <w:pPr>
        <w:widowControl w:val="0"/>
        <w:rPr>
          <w:rFonts w:ascii="Times New Roman" w:hAnsi="Times New Roman"/>
          <w:sz w:val="24"/>
          <w:szCs w:val="24"/>
          <w14:ligatures w14:val="none"/>
        </w:rPr>
      </w:pPr>
      <w:r w:rsidRPr="00630607">
        <w:rPr>
          <w:rFonts w:ascii="Times New Roman" w:hAnsi="Times New Roman"/>
          <w:sz w:val="24"/>
          <w:szCs w:val="24"/>
          <w14:ligatures w14:val="none"/>
        </w:rPr>
        <w:tab/>
        <w:t xml:space="preserve">Gifts are used toward the support of both general and specific projects for </w:t>
      </w:r>
      <w:r w:rsidR="000D1A56">
        <w:rPr>
          <w:rFonts w:ascii="Times New Roman" w:hAnsi="Times New Roman"/>
          <w:sz w:val="24"/>
          <w:szCs w:val="24"/>
          <w14:ligatures w14:val="none"/>
        </w:rPr>
        <w:t>r</w:t>
      </w:r>
      <w:r w:rsidRPr="00630607">
        <w:rPr>
          <w:rFonts w:ascii="Times New Roman" w:hAnsi="Times New Roman"/>
          <w:sz w:val="24"/>
          <w:szCs w:val="24"/>
          <w14:ligatures w14:val="none"/>
        </w:rPr>
        <w:t xml:space="preserve">egional, </w:t>
      </w:r>
      <w:r w:rsidR="000D1A56">
        <w:rPr>
          <w:rFonts w:ascii="Times New Roman" w:hAnsi="Times New Roman"/>
          <w:sz w:val="24"/>
          <w:szCs w:val="24"/>
          <w14:ligatures w14:val="none"/>
        </w:rPr>
        <w:t>i</w:t>
      </w:r>
      <w:r w:rsidRPr="00630607">
        <w:rPr>
          <w:rFonts w:ascii="Times New Roman" w:hAnsi="Times New Roman"/>
          <w:sz w:val="24"/>
          <w:szCs w:val="24"/>
          <w14:ligatures w14:val="none"/>
        </w:rPr>
        <w:t xml:space="preserve">nstitutional, and </w:t>
      </w:r>
      <w:r w:rsidR="000D1A56">
        <w:rPr>
          <w:rFonts w:ascii="Times New Roman" w:hAnsi="Times New Roman"/>
          <w:sz w:val="24"/>
          <w:szCs w:val="24"/>
          <w14:ligatures w14:val="none"/>
        </w:rPr>
        <w:t>n</w:t>
      </w:r>
      <w:r w:rsidRPr="00630607">
        <w:rPr>
          <w:rFonts w:ascii="Times New Roman" w:hAnsi="Times New Roman"/>
          <w:sz w:val="24"/>
          <w:szCs w:val="24"/>
          <w14:ligatures w14:val="none"/>
        </w:rPr>
        <w:t xml:space="preserve">ational Boards. This </w:t>
      </w:r>
      <w:r w:rsidR="00251E7E">
        <w:rPr>
          <w:rFonts w:ascii="Times New Roman" w:hAnsi="Times New Roman"/>
          <w:sz w:val="24"/>
          <w:szCs w:val="24"/>
          <w14:ligatures w14:val="none"/>
        </w:rPr>
        <w:t xml:space="preserve">can </w:t>
      </w:r>
      <w:r w:rsidRPr="00630607">
        <w:rPr>
          <w:rFonts w:ascii="Times New Roman" w:hAnsi="Times New Roman"/>
          <w:sz w:val="24"/>
          <w:szCs w:val="24"/>
          <w14:ligatures w14:val="none"/>
        </w:rPr>
        <w:t xml:space="preserve">include projects </w:t>
      </w:r>
      <w:r w:rsidR="00884E6F">
        <w:rPr>
          <w:rFonts w:ascii="Times New Roman" w:hAnsi="Times New Roman"/>
          <w:sz w:val="24"/>
          <w:szCs w:val="24"/>
          <w14:ligatures w14:val="none"/>
        </w:rPr>
        <w:t>identified by</w:t>
      </w:r>
      <w:r w:rsidRPr="00630607">
        <w:rPr>
          <w:rFonts w:ascii="Times New Roman" w:hAnsi="Times New Roman"/>
          <w:sz w:val="24"/>
          <w:szCs w:val="24"/>
          <w14:ligatures w14:val="none"/>
        </w:rPr>
        <w:t xml:space="preserve"> </w:t>
      </w:r>
      <w:r w:rsidR="000D1A56">
        <w:rPr>
          <w:rFonts w:ascii="Times New Roman" w:hAnsi="Times New Roman"/>
          <w:sz w:val="24"/>
          <w:szCs w:val="24"/>
          <w14:ligatures w14:val="none"/>
        </w:rPr>
        <w:t>International Ministries’ global servants</w:t>
      </w:r>
      <w:r w:rsidRPr="00630607">
        <w:rPr>
          <w:rFonts w:ascii="Times New Roman" w:hAnsi="Times New Roman"/>
          <w:sz w:val="24"/>
          <w:szCs w:val="24"/>
          <w14:ligatures w14:val="none"/>
        </w:rPr>
        <w:t xml:space="preserve">. These gifts provide </w:t>
      </w:r>
      <w:r w:rsidR="00884E6F">
        <w:rPr>
          <w:rFonts w:ascii="Times New Roman" w:hAnsi="Times New Roman"/>
          <w:sz w:val="24"/>
          <w:szCs w:val="24"/>
          <w14:ligatures w14:val="none"/>
        </w:rPr>
        <w:t xml:space="preserve">additional </w:t>
      </w:r>
      <w:r w:rsidRPr="00630607">
        <w:rPr>
          <w:rFonts w:ascii="Times New Roman" w:hAnsi="Times New Roman"/>
          <w:sz w:val="24"/>
          <w:szCs w:val="24"/>
          <w14:ligatures w14:val="none"/>
        </w:rPr>
        <w:t xml:space="preserve">monies beyond the </w:t>
      </w:r>
      <w:r w:rsidR="00884E6F">
        <w:rPr>
          <w:rFonts w:ascii="Times New Roman" w:hAnsi="Times New Roman"/>
          <w:sz w:val="24"/>
          <w:szCs w:val="24"/>
          <w14:ligatures w14:val="none"/>
        </w:rPr>
        <w:t>budgete</w:t>
      </w:r>
      <w:r w:rsidRPr="00630607">
        <w:rPr>
          <w:rFonts w:ascii="Times New Roman" w:hAnsi="Times New Roman"/>
          <w:sz w:val="24"/>
          <w:szCs w:val="24"/>
          <w14:ligatures w14:val="none"/>
        </w:rPr>
        <w:t>d dollars for these projects.</w:t>
      </w:r>
    </w:p>
    <w:p w14:paraId="5C0D31ED" w14:textId="77777777" w:rsidR="006E0EA2" w:rsidRDefault="006E0EA2" w:rsidP="00630607">
      <w:pPr>
        <w:widowControl w:val="0"/>
        <w:rPr>
          <w:rFonts w:ascii="Times New Roman" w:hAnsi="Times New Roman"/>
          <w:b/>
          <w:bCs/>
          <w:sz w:val="24"/>
          <w:szCs w:val="24"/>
          <w14:ligatures w14:val="none"/>
        </w:rPr>
      </w:pPr>
    </w:p>
    <w:p w14:paraId="19932982" w14:textId="77777777" w:rsidR="00630607" w:rsidRPr="00630607" w:rsidRDefault="00630607" w:rsidP="00630607">
      <w:pPr>
        <w:widowControl w:val="0"/>
        <w:rPr>
          <w:rFonts w:ascii="Times New Roman" w:hAnsi="Times New Roman"/>
          <w:sz w:val="24"/>
          <w:szCs w:val="24"/>
          <w14:ligatures w14:val="none"/>
        </w:rPr>
      </w:pPr>
      <w:r w:rsidRPr="00630607">
        <w:rPr>
          <w:rFonts w:ascii="Times New Roman" w:hAnsi="Times New Roman"/>
          <w:b/>
          <w:bCs/>
          <w:sz w:val="24"/>
          <w:szCs w:val="24"/>
          <w14:ligatures w14:val="none"/>
        </w:rPr>
        <w:t>TARGETED GIVING</w:t>
      </w:r>
    </w:p>
    <w:p w14:paraId="3DAC1FB1" w14:textId="22C170CD" w:rsidR="00630607" w:rsidRDefault="00630607" w:rsidP="00630607">
      <w:pPr>
        <w:widowControl w:val="0"/>
        <w:rPr>
          <w:rFonts w:ascii="Times New Roman" w:hAnsi="Times New Roman"/>
          <w:sz w:val="24"/>
          <w:szCs w:val="24"/>
          <w14:ligatures w14:val="none"/>
        </w:rPr>
      </w:pPr>
      <w:r w:rsidRPr="00630607">
        <w:rPr>
          <w:rFonts w:ascii="Times New Roman" w:hAnsi="Times New Roman"/>
          <w:sz w:val="24"/>
          <w:szCs w:val="24"/>
          <w14:ligatures w14:val="none"/>
        </w:rPr>
        <w:tab/>
      </w:r>
      <w:r w:rsidR="00884E6F" w:rsidRPr="00884E6F">
        <w:rPr>
          <w:rFonts w:ascii="Times New Roman" w:hAnsi="Times New Roman"/>
          <w:sz w:val="24"/>
          <w:szCs w:val="24"/>
          <w14:ligatures w14:val="none"/>
        </w:rPr>
        <w:t>These gifts are often the result of an appeal for support</w:t>
      </w:r>
      <w:r w:rsidR="00884E6F">
        <w:rPr>
          <w:rFonts w:ascii="Times New Roman" w:hAnsi="Times New Roman"/>
          <w:sz w:val="24"/>
          <w:szCs w:val="24"/>
          <w14:ligatures w14:val="none"/>
        </w:rPr>
        <w:t xml:space="preserve"> from national or regional boards</w:t>
      </w:r>
      <w:r w:rsidR="000D1A56">
        <w:rPr>
          <w:rFonts w:ascii="Times New Roman" w:hAnsi="Times New Roman"/>
          <w:sz w:val="24"/>
          <w:szCs w:val="24"/>
          <w14:ligatures w14:val="none"/>
        </w:rPr>
        <w:t xml:space="preserve">. </w:t>
      </w:r>
      <w:r w:rsidR="00884E6F">
        <w:rPr>
          <w:rFonts w:ascii="Times New Roman" w:hAnsi="Times New Roman"/>
          <w:sz w:val="24"/>
          <w:szCs w:val="24"/>
          <w14:ligatures w14:val="none"/>
        </w:rPr>
        <w:t xml:space="preserve">Salary support for International Ministries’ </w:t>
      </w:r>
      <w:r w:rsidR="000D1A56">
        <w:rPr>
          <w:rFonts w:ascii="Times New Roman" w:hAnsi="Times New Roman"/>
          <w:sz w:val="24"/>
          <w:szCs w:val="24"/>
          <w14:ligatures w14:val="none"/>
        </w:rPr>
        <w:t>global servants</w:t>
      </w:r>
      <w:r w:rsidR="00884E6F">
        <w:rPr>
          <w:rFonts w:ascii="Times New Roman" w:hAnsi="Times New Roman"/>
          <w:sz w:val="24"/>
          <w:szCs w:val="24"/>
          <w14:ligatures w14:val="none"/>
        </w:rPr>
        <w:t xml:space="preserve"> is provided on this line.</w:t>
      </w:r>
    </w:p>
    <w:p w14:paraId="0F74B675" w14:textId="77777777" w:rsidR="001C0021" w:rsidRPr="00630607" w:rsidRDefault="001C0021" w:rsidP="00630607">
      <w:pPr>
        <w:widowControl w:val="0"/>
        <w:rPr>
          <w:rFonts w:ascii="Times New Roman" w:hAnsi="Times New Roman"/>
          <w:sz w:val="24"/>
          <w:szCs w:val="24"/>
          <w14:ligatures w14:val="none"/>
        </w:rPr>
      </w:pPr>
    </w:p>
    <w:p w14:paraId="6FCA17B5" w14:textId="77777777" w:rsidR="00630607" w:rsidRPr="00630607" w:rsidRDefault="00630607" w:rsidP="00630607">
      <w:pPr>
        <w:widowControl w:val="0"/>
        <w:rPr>
          <w:rFonts w:ascii="Times New Roman" w:hAnsi="Times New Roman"/>
          <w:sz w:val="24"/>
          <w:szCs w:val="24"/>
          <w14:ligatures w14:val="none"/>
        </w:rPr>
      </w:pPr>
      <w:r w:rsidRPr="00630607">
        <w:rPr>
          <w14:ligatures w14:val="none"/>
        </w:rPr>
        <w:t> </w:t>
      </w:r>
      <w:r w:rsidRPr="00630607">
        <w:rPr>
          <w:rFonts w:ascii="Times New Roman" w:hAnsi="Times New Roman"/>
          <w:b/>
          <w:bCs/>
          <w:sz w:val="24"/>
          <w:szCs w:val="24"/>
          <w14:ligatures w14:val="none"/>
        </w:rPr>
        <w:t>CAMPAIGNS</w:t>
      </w:r>
    </w:p>
    <w:p w14:paraId="36FC5E8F" w14:textId="3B47E862" w:rsidR="00630607" w:rsidRDefault="00630607" w:rsidP="00630607">
      <w:pPr>
        <w:widowControl w:val="0"/>
        <w:rPr>
          <w:rFonts w:ascii="Times New Roman" w:hAnsi="Times New Roman"/>
          <w:sz w:val="24"/>
          <w:szCs w:val="24"/>
          <w14:ligatures w14:val="none"/>
        </w:rPr>
      </w:pPr>
      <w:r w:rsidRPr="00630607">
        <w:rPr>
          <w:rFonts w:ascii="Times New Roman" w:hAnsi="Times New Roman"/>
          <w:sz w:val="24"/>
          <w:szCs w:val="24"/>
          <w14:ligatures w14:val="none"/>
        </w:rPr>
        <w:tab/>
        <w:t xml:space="preserve">These gifts are for campaigns conducted by recognized American Baptist </w:t>
      </w:r>
      <w:r w:rsidR="00884E6F">
        <w:rPr>
          <w:rFonts w:ascii="Times New Roman" w:hAnsi="Times New Roman"/>
          <w:sz w:val="24"/>
          <w:szCs w:val="24"/>
          <w14:ligatures w14:val="none"/>
        </w:rPr>
        <w:t>i</w:t>
      </w:r>
      <w:r w:rsidRPr="00630607">
        <w:rPr>
          <w:rFonts w:ascii="Times New Roman" w:hAnsi="Times New Roman"/>
          <w:sz w:val="24"/>
          <w:szCs w:val="24"/>
          <w14:ligatures w14:val="none"/>
        </w:rPr>
        <w:t>nstitutions</w:t>
      </w:r>
      <w:r w:rsidR="00884E6F">
        <w:rPr>
          <w:rFonts w:ascii="Times New Roman" w:hAnsi="Times New Roman"/>
          <w:sz w:val="24"/>
          <w:szCs w:val="24"/>
          <w14:ligatures w14:val="none"/>
        </w:rPr>
        <w:t>, regional organizations,</w:t>
      </w:r>
      <w:r w:rsidRPr="00630607">
        <w:rPr>
          <w:rFonts w:ascii="Times New Roman" w:hAnsi="Times New Roman"/>
          <w:sz w:val="24"/>
          <w:szCs w:val="24"/>
          <w14:ligatures w14:val="none"/>
        </w:rPr>
        <w:t xml:space="preserve"> and by national </w:t>
      </w:r>
      <w:r w:rsidR="00884E6F">
        <w:rPr>
          <w:rFonts w:ascii="Times New Roman" w:hAnsi="Times New Roman"/>
          <w:sz w:val="24"/>
          <w:szCs w:val="24"/>
          <w14:ligatures w14:val="none"/>
        </w:rPr>
        <w:t xml:space="preserve">American </w:t>
      </w:r>
      <w:r w:rsidRPr="00630607">
        <w:rPr>
          <w:rFonts w:ascii="Times New Roman" w:hAnsi="Times New Roman"/>
          <w:sz w:val="24"/>
          <w:szCs w:val="24"/>
          <w14:ligatures w14:val="none"/>
        </w:rPr>
        <w:t>Baptist organizations. Gifts to campaigns are</w:t>
      </w:r>
      <w:r w:rsidR="00884E6F">
        <w:rPr>
          <w:rFonts w:ascii="Times New Roman" w:hAnsi="Times New Roman"/>
          <w:sz w:val="24"/>
          <w:szCs w:val="24"/>
          <w14:ligatures w14:val="none"/>
        </w:rPr>
        <w:t xml:space="preserve"> over</w:t>
      </w:r>
      <w:r w:rsidRPr="00630607">
        <w:rPr>
          <w:rFonts w:ascii="Times New Roman" w:hAnsi="Times New Roman"/>
          <w:sz w:val="24"/>
          <w:szCs w:val="24"/>
          <w14:ligatures w14:val="none"/>
        </w:rPr>
        <w:t>-and-above American Baptist Mission Support</w:t>
      </w:r>
      <w:r w:rsidR="001C0021">
        <w:rPr>
          <w:rFonts w:ascii="Times New Roman" w:hAnsi="Times New Roman"/>
          <w:sz w:val="24"/>
          <w:szCs w:val="24"/>
          <w14:ligatures w14:val="none"/>
        </w:rPr>
        <w:t>.</w:t>
      </w:r>
    </w:p>
    <w:p w14:paraId="077554EE" w14:textId="77777777" w:rsidR="001C0021" w:rsidRPr="00630607" w:rsidRDefault="001C0021" w:rsidP="00630607">
      <w:pPr>
        <w:widowControl w:val="0"/>
        <w:rPr>
          <w:rFonts w:ascii="Times New Roman" w:hAnsi="Times New Roman"/>
          <w:sz w:val="24"/>
          <w:szCs w:val="24"/>
          <w14:ligatures w14:val="none"/>
        </w:rPr>
      </w:pPr>
    </w:p>
    <w:p w14:paraId="0AC46BB2" w14:textId="77777777" w:rsidR="00630607" w:rsidRPr="00630607" w:rsidRDefault="00630607" w:rsidP="00630607">
      <w:pPr>
        <w:widowControl w:val="0"/>
        <w:rPr>
          <w:rFonts w:ascii="Times New Roman" w:hAnsi="Times New Roman"/>
          <w:sz w:val="24"/>
          <w:szCs w:val="24"/>
          <w14:ligatures w14:val="none"/>
        </w:rPr>
      </w:pPr>
      <w:r w:rsidRPr="00630607">
        <w:rPr>
          <w:rFonts w:ascii="Times New Roman" w:hAnsi="Times New Roman"/>
          <w:b/>
          <w:bCs/>
          <w:sz w:val="24"/>
          <w:szCs w:val="24"/>
          <w14:ligatures w14:val="none"/>
        </w:rPr>
        <w:t>MISCELLANEOUS OBJECTIVES</w:t>
      </w:r>
    </w:p>
    <w:p w14:paraId="2C6433AD" w14:textId="3A867F69" w:rsidR="00630607" w:rsidRDefault="00630607" w:rsidP="00630607">
      <w:pPr>
        <w:widowControl w:val="0"/>
        <w:rPr>
          <w:rFonts w:ascii="Times New Roman" w:hAnsi="Times New Roman"/>
          <w:sz w:val="24"/>
          <w:szCs w:val="24"/>
          <w14:ligatures w14:val="none"/>
        </w:rPr>
      </w:pPr>
      <w:r w:rsidRPr="00630607">
        <w:rPr>
          <w:rFonts w:ascii="Times New Roman" w:hAnsi="Times New Roman"/>
          <w:sz w:val="24"/>
          <w:szCs w:val="24"/>
          <w14:ligatures w14:val="none"/>
        </w:rPr>
        <w:tab/>
        <w:t xml:space="preserve">This category provides a channel for sending </w:t>
      </w:r>
      <w:r w:rsidR="00055987">
        <w:rPr>
          <w:rFonts w:ascii="Times New Roman" w:hAnsi="Times New Roman"/>
          <w:sz w:val="24"/>
          <w:szCs w:val="24"/>
          <w14:ligatures w14:val="none"/>
        </w:rPr>
        <w:t xml:space="preserve">personal </w:t>
      </w:r>
      <w:r w:rsidRPr="00630607">
        <w:rPr>
          <w:rFonts w:ascii="Times New Roman" w:hAnsi="Times New Roman"/>
          <w:sz w:val="24"/>
          <w:szCs w:val="24"/>
          <w14:ligatures w14:val="none"/>
        </w:rPr>
        <w:t xml:space="preserve">gifts to American Baptist </w:t>
      </w:r>
      <w:r w:rsidR="000D1A56">
        <w:rPr>
          <w:rFonts w:ascii="Times New Roman" w:hAnsi="Times New Roman"/>
          <w:sz w:val="24"/>
          <w:szCs w:val="24"/>
          <w14:ligatures w14:val="none"/>
        </w:rPr>
        <w:t>global servants</w:t>
      </w:r>
      <w:r w:rsidRPr="00630607">
        <w:rPr>
          <w:rFonts w:ascii="Times New Roman" w:hAnsi="Times New Roman"/>
          <w:sz w:val="24"/>
          <w:szCs w:val="24"/>
          <w14:ligatures w14:val="none"/>
        </w:rPr>
        <w:t xml:space="preserve"> for their personal use</w:t>
      </w:r>
      <w:r w:rsidR="00251E7E">
        <w:rPr>
          <w:rFonts w:ascii="Times New Roman" w:hAnsi="Times New Roman"/>
          <w:sz w:val="24"/>
          <w:szCs w:val="24"/>
          <w14:ligatures w14:val="none"/>
        </w:rPr>
        <w:t>.</w:t>
      </w:r>
      <w:r w:rsidRPr="00630607">
        <w:rPr>
          <w:rFonts w:ascii="Times New Roman" w:hAnsi="Times New Roman"/>
          <w:sz w:val="24"/>
          <w:szCs w:val="24"/>
          <w14:ligatures w14:val="none"/>
        </w:rPr>
        <w:t xml:space="preserve"> Other non-ABC related gifts should be sent directly to the organization. Gifts in this category are treated as “pass-through” gifts and are not tax deductible</w:t>
      </w:r>
      <w:r w:rsidR="00251E7E">
        <w:rPr>
          <w:rFonts w:ascii="Times New Roman" w:hAnsi="Times New Roman"/>
          <w:sz w:val="24"/>
          <w:szCs w:val="24"/>
          <w14:ligatures w14:val="none"/>
        </w:rPr>
        <w:t xml:space="preserve"> (if made by an individual)</w:t>
      </w:r>
      <w:r w:rsidRPr="00630607">
        <w:rPr>
          <w:rFonts w:ascii="Times New Roman" w:hAnsi="Times New Roman"/>
          <w:sz w:val="24"/>
          <w:szCs w:val="24"/>
          <w14:ligatures w14:val="none"/>
        </w:rPr>
        <w:t>.</w:t>
      </w:r>
    </w:p>
    <w:p w14:paraId="5E7CD5B4" w14:textId="761F32F4" w:rsidR="00251E7E" w:rsidRDefault="00251E7E" w:rsidP="00630607">
      <w:pPr>
        <w:widowControl w:val="0"/>
        <w:rPr>
          <w:rFonts w:ascii="Times New Roman" w:hAnsi="Times New Roman"/>
          <w:sz w:val="24"/>
          <w:szCs w:val="24"/>
          <w14:ligatures w14:val="none"/>
        </w:rPr>
      </w:pPr>
    </w:p>
    <w:p w14:paraId="25E783F2" w14:textId="77777777" w:rsidR="00EB03F6" w:rsidRDefault="00EB03F6" w:rsidP="00EB03F6">
      <w:pPr>
        <w:pStyle w:val="ListParagraph"/>
        <w:widowControl w:val="0"/>
        <w:ind w:left="1440"/>
        <w:rPr>
          <w:rFonts w:ascii="Times New Roman" w:hAnsi="Times New Roman"/>
          <w:sz w:val="24"/>
          <w:szCs w:val="24"/>
          <w14:ligatures w14:val="none"/>
        </w:rPr>
      </w:pPr>
    </w:p>
    <w:p w14:paraId="48CCB069" w14:textId="77777777" w:rsidR="00251E7E" w:rsidRPr="00251E7E" w:rsidRDefault="00251E7E" w:rsidP="00251E7E">
      <w:pPr>
        <w:widowControl w:val="0"/>
        <w:rPr>
          <w:rFonts w:ascii="Times New Roman" w:hAnsi="Times New Roman"/>
          <w:sz w:val="24"/>
          <w:szCs w:val="24"/>
          <w14:ligatures w14:val="none"/>
        </w:rPr>
      </w:pPr>
    </w:p>
    <w:p w14:paraId="4786A848" w14:textId="413AB5A8" w:rsidR="00352A8B" w:rsidRDefault="00352A8B" w:rsidP="001C0021">
      <w:pPr>
        <w:pStyle w:val="NoSpacing"/>
        <w:rPr>
          <w:rFonts w:ascii="Arial" w:hAnsi="Arial" w:cs="Arial"/>
        </w:rPr>
      </w:pPr>
    </w:p>
    <w:p w14:paraId="0457C314" w14:textId="35E38FF6" w:rsidR="001C0021" w:rsidRPr="001C0021" w:rsidRDefault="001C0021" w:rsidP="001C0021"/>
    <w:p w14:paraId="7616A4F5" w14:textId="5DC34DFA" w:rsidR="001C0021" w:rsidRPr="001C0021" w:rsidRDefault="001C0021" w:rsidP="001C0021"/>
    <w:p w14:paraId="28935D24" w14:textId="38690871" w:rsidR="001C0021" w:rsidRPr="001C0021" w:rsidRDefault="001C0021" w:rsidP="001C0021"/>
    <w:p w14:paraId="3075B324" w14:textId="2E66289F" w:rsidR="001C0021" w:rsidRPr="001C0021" w:rsidRDefault="001C0021" w:rsidP="001C0021"/>
    <w:p w14:paraId="20312C9D" w14:textId="19893624" w:rsidR="001C0021" w:rsidRPr="001C0021" w:rsidRDefault="001C0021" w:rsidP="001C0021"/>
    <w:p w14:paraId="3FEEB1E9" w14:textId="432BFF47" w:rsidR="001C0021" w:rsidRPr="001C0021" w:rsidRDefault="001C0021" w:rsidP="001C0021"/>
    <w:p w14:paraId="09ED1326" w14:textId="67044FCD" w:rsidR="001C0021" w:rsidRPr="001C0021" w:rsidRDefault="001C0021" w:rsidP="001C0021"/>
    <w:p w14:paraId="2B7651C0" w14:textId="752B0A43" w:rsidR="001C0021" w:rsidRPr="001C0021" w:rsidRDefault="001C0021" w:rsidP="001C0021"/>
    <w:p w14:paraId="4037BF44" w14:textId="6DD5D87F" w:rsidR="001C0021" w:rsidRPr="001C0021" w:rsidRDefault="001C0021" w:rsidP="001C0021">
      <w:pPr>
        <w:tabs>
          <w:tab w:val="left" w:pos="2085"/>
        </w:tabs>
      </w:pPr>
    </w:p>
    <w:sectPr w:rsidR="001C0021" w:rsidRPr="001C0021" w:rsidSect="000D1A56">
      <w:pgSz w:w="12240" w:h="15840"/>
      <w:pgMar w:top="1170" w:right="1080" w:bottom="81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88DD60" w14:textId="77777777" w:rsidR="000A2B6D" w:rsidRDefault="000A2B6D" w:rsidP="00AC2B9D">
      <w:pPr>
        <w:spacing w:after="0" w:line="240" w:lineRule="auto"/>
      </w:pPr>
      <w:r>
        <w:separator/>
      </w:r>
    </w:p>
  </w:endnote>
  <w:endnote w:type="continuationSeparator" w:id="0">
    <w:p w14:paraId="4EE7F076" w14:textId="77777777" w:rsidR="000A2B6D" w:rsidRDefault="000A2B6D" w:rsidP="00AC2B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8F95F" w14:textId="77777777" w:rsidR="000A2B6D" w:rsidRDefault="000A2B6D" w:rsidP="00AC2B9D">
      <w:pPr>
        <w:spacing w:after="0" w:line="240" w:lineRule="auto"/>
      </w:pPr>
      <w:r>
        <w:separator/>
      </w:r>
    </w:p>
  </w:footnote>
  <w:footnote w:type="continuationSeparator" w:id="0">
    <w:p w14:paraId="7A54A4D8" w14:textId="77777777" w:rsidR="000A2B6D" w:rsidRDefault="000A2B6D" w:rsidP="00AC2B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82216"/>
    <w:multiLevelType w:val="hybridMultilevel"/>
    <w:tmpl w:val="EDA68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38900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607"/>
    <w:rsid w:val="00034764"/>
    <w:rsid w:val="00041276"/>
    <w:rsid w:val="00055987"/>
    <w:rsid w:val="000A2B6D"/>
    <w:rsid w:val="000D1A56"/>
    <w:rsid w:val="00145880"/>
    <w:rsid w:val="001C0021"/>
    <w:rsid w:val="001F0DE9"/>
    <w:rsid w:val="00244D95"/>
    <w:rsid w:val="00251E7E"/>
    <w:rsid w:val="002C7987"/>
    <w:rsid w:val="003273EC"/>
    <w:rsid w:val="00352A8B"/>
    <w:rsid w:val="005C6B94"/>
    <w:rsid w:val="00630607"/>
    <w:rsid w:val="0067493D"/>
    <w:rsid w:val="006E0EA2"/>
    <w:rsid w:val="00730696"/>
    <w:rsid w:val="0077512E"/>
    <w:rsid w:val="00884E6F"/>
    <w:rsid w:val="008D0C04"/>
    <w:rsid w:val="008D2439"/>
    <w:rsid w:val="00906DAA"/>
    <w:rsid w:val="00984E1F"/>
    <w:rsid w:val="00AA0338"/>
    <w:rsid w:val="00AC2B9D"/>
    <w:rsid w:val="00D37254"/>
    <w:rsid w:val="00E9110A"/>
    <w:rsid w:val="00EB0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E2DCA5"/>
  <w15:docId w15:val="{317B3C08-E05B-46E2-A1C7-13DA55E4B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0607"/>
    <w:pPr>
      <w:spacing w:before="0" w:beforeAutospacing="0" w:after="120" w:afterAutospacing="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51E7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51E7E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251E7E"/>
    <w:pPr>
      <w:ind w:left="720"/>
      <w:contextualSpacing/>
    </w:pPr>
  </w:style>
  <w:style w:type="paragraph" w:styleId="NoSpacing">
    <w:name w:val="No Spacing"/>
    <w:uiPriority w:val="1"/>
    <w:qFormat/>
    <w:rsid w:val="005C6B94"/>
    <w:pPr>
      <w:spacing w:before="0" w:beforeAutospacing="0" w:after="0" w:afterAutospacing="0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styleId="Header">
    <w:name w:val="header"/>
    <w:basedOn w:val="Normal"/>
    <w:link w:val="HeaderChar"/>
    <w:uiPriority w:val="99"/>
    <w:unhideWhenUsed/>
    <w:rsid w:val="00AC2B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2B9D"/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AC2B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2B9D"/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92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550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Soozi Whitten Ford</dc:creator>
  <cp:lastModifiedBy>Lipin, Bridget</cp:lastModifiedBy>
  <cp:revision>4</cp:revision>
  <cp:lastPrinted>2023-02-02T14:49:00Z</cp:lastPrinted>
  <dcterms:created xsi:type="dcterms:W3CDTF">2023-02-02T14:48:00Z</dcterms:created>
  <dcterms:modified xsi:type="dcterms:W3CDTF">2023-02-06T18:28:00Z</dcterms:modified>
</cp:coreProperties>
</file>